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F61C" w14:textId="229C013F" w:rsidR="00424A5A" w:rsidRPr="000171FA" w:rsidRDefault="00414BBA">
      <w:pPr>
        <w:rPr>
          <w:rFonts w:ascii="Arial" w:hAnsi="Arial" w:cs="Arial"/>
          <w:sz w:val="18"/>
          <w:szCs w:val="18"/>
        </w:rPr>
      </w:pPr>
      <w:r w:rsidRPr="000171FA">
        <w:rPr>
          <w:rFonts w:ascii="Arial" w:hAnsi="Arial" w:cs="Arial"/>
          <w:noProof/>
          <w:sz w:val="18"/>
          <w:szCs w:val="18"/>
          <w:lang w:eastAsia="sl-SI"/>
        </w:rPr>
        <w:drawing>
          <wp:anchor distT="0" distB="0" distL="114300" distR="114300" simplePos="0" relativeHeight="251657728" behindDoc="1" locked="0" layoutInCell="1" allowOverlap="1" wp14:anchorId="117801DE" wp14:editId="43EC69A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514C">
        <w:rPr>
          <w:rFonts w:ascii="Arial" w:hAnsi="Arial" w:cs="Arial"/>
          <w:sz w:val="18"/>
          <w:szCs w:val="18"/>
        </w:rPr>
        <w:t xml:space="preserve">      </w:t>
      </w:r>
    </w:p>
    <w:p w14:paraId="004D4DC4" w14:textId="77777777" w:rsidR="00424A5A" w:rsidRPr="000171FA" w:rsidRDefault="00424A5A">
      <w:pPr>
        <w:rPr>
          <w:rFonts w:ascii="Arial" w:hAnsi="Arial" w:cs="Arial"/>
          <w:sz w:val="18"/>
          <w:szCs w:val="18"/>
        </w:rPr>
      </w:pPr>
    </w:p>
    <w:p w14:paraId="30AD1785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p w14:paraId="7B6C0F73" w14:textId="77777777" w:rsidR="00424A5A" w:rsidRPr="000171FA" w:rsidRDefault="00424A5A" w:rsidP="00424A5A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B569E2" w:rsidRPr="00427B3B" w14:paraId="3128F9C0" w14:textId="77777777" w:rsidTr="00B569E2">
        <w:tc>
          <w:tcPr>
            <w:tcW w:w="1080" w:type="dxa"/>
            <w:vAlign w:val="center"/>
          </w:tcPr>
          <w:p w14:paraId="4334116F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F8D97DB" w14:textId="3FCDC41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43001-85/2025</w:t>
            </w:r>
            <w:r w:rsidR="00AB1FEA"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36077FCE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8BED41B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BDBFA95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A-25/25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B569E2" w:rsidRPr="00427B3B" w14:paraId="7CEB3AA4" w14:textId="77777777" w:rsidTr="00B569E2">
        <w:tc>
          <w:tcPr>
            <w:tcW w:w="1080" w:type="dxa"/>
            <w:vAlign w:val="center"/>
          </w:tcPr>
          <w:p w14:paraId="0C020981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53349AB" w14:textId="2CB1795B" w:rsidR="00B569E2" w:rsidRPr="00427B3B" w:rsidRDefault="00AB1FEA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01.08</w:t>
            </w:r>
            <w:r w:rsidR="00B569E2"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</w:p>
        </w:tc>
        <w:tc>
          <w:tcPr>
            <w:tcW w:w="1080" w:type="dxa"/>
            <w:vAlign w:val="center"/>
          </w:tcPr>
          <w:p w14:paraId="5B9DFA9D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6A43C8A" w14:textId="77777777" w:rsidR="00B569E2" w:rsidRPr="00427B3B" w:rsidRDefault="00B569E2" w:rsidP="003E6414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5B35C5C" w14:textId="77777777" w:rsidR="00B569E2" w:rsidRPr="00427B3B" w:rsidRDefault="00B569E2" w:rsidP="003E6414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2431-25-400316/0</w:t>
            </w:r>
          </w:p>
        </w:tc>
      </w:tr>
    </w:tbl>
    <w:p w14:paraId="0FCBB8DC" w14:textId="77777777" w:rsidR="00B569E2" w:rsidRDefault="00B569E2">
      <w:pPr>
        <w:pStyle w:val="EndnoteText"/>
        <w:spacing w:before="240"/>
        <w:jc w:val="center"/>
        <w:rPr>
          <w:rFonts w:ascii="Arial" w:hAnsi="Arial" w:cs="Arial"/>
          <w:b/>
          <w:spacing w:val="20"/>
          <w:szCs w:val="20"/>
        </w:rPr>
      </w:pPr>
    </w:p>
    <w:p w14:paraId="6B022E84" w14:textId="34C54A9A" w:rsidR="00556816" w:rsidRPr="00AB1FEA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AB1FEA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4DBF7085" w14:textId="77777777" w:rsidR="00556816" w:rsidRPr="00AB1FEA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AB1FE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44C6DD1" w14:textId="77777777" w:rsidR="00556816" w:rsidRPr="00AB1FEA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70401F" w:rsidRPr="00AB1FEA" w14:paraId="6677575E" w14:textId="77777777" w:rsidTr="0070401F">
        <w:tc>
          <w:tcPr>
            <w:tcW w:w="9288" w:type="dxa"/>
          </w:tcPr>
          <w:p w14:paraId="431DBA0D" w14:textId="56CB92DA" w:rsidR="0070401F" w:rsidRPr="00AB1FEA" w:rsidRDefault="0070401F" w:rsidP="0070401F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AB1FEA">
              <w:rPr>
                <w:rFonts w:ascii="Tahoma" w:hAnsi="Tahoma" w:cs="Tahoma"/>
                <w:b/>
                <w:szCs w:val="20"/>
              </w:rPr>
              <w:t xml:space="preserve">Inženirske storitve pri investicijah na državnih cestah,  na G + R cestah Direkcije RS za infrastrukturo </w:t>
            </w:r>
            <w:r w:rsidR="00812323" w:rsidRPr="00AB1FEA">
              <w:rPr>
                <w:rFonts w:ascii="Tahoma" w:hAnsi="Tahoma" w:cs="Tahoma"/>
                <w:b/>
                <w:szCs w:val="20"/>
              </w:rPr>
              <w:t xml:space="preserve">/ </w:t>
            </w:r>
            <w:r w:rsidR="00B569E2" w:rsidRPr="00AB1FEA">
              <w:rPr>
                <w:rFonts w:ascii="Tahoma" w:hAnsi="Tahoma" w:cs="Tahoma"/>
                <w:b/>
                <w:szCs w:val="20"/>
              </w:rPr>
              <w:t>2025-1</w:t>
            </w:r>
            <w:r w:rsidR="00812323" w:rsidRPr="00AB1FEA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</w:tr>
    </w:tbl>
    <w:p w14:paraId="0B5F9867" w14:textId="77777777" w:rsidR="00556816" w:rsidRPr="00AB1FEA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6D66666E" w14:textId="77777777" w:rsidR="004B34B5" w:rsidRPr="00AB1FEA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4C75B5B7" w14:textId="77777777" w:rsidR="00CF2FD9" w:rsidRPr="00AB1FEA" w:rsidRDefault="00CF2FD9" w:rsidP="00CF2FD9">
      <w:pPr>
        <w:pStyle w:val="EndnoteText"/>
        <w:jc w:val="both"/>
        <w:rPr>
          <w:rFonts w:ascii="Tahoma" w:hAnsi="Tahoma" w:cs="Tahoma"/>
          <w:szCs w:val="20"/>
        </w:rPr>
      </w:pPr>
      <w:r w:rsidRPr="00AB1FEA">
        <w:rPr>
          <w:rFonts w:ascii="Tahoma" w:hAnsi="Tahoma" w:cs="Tahoma"/>
          <w:szCs w:val="20"/>
        </w:rPr>
        <w:t>Obvestilo o spremembi razpisne dokumentacije in spremembe so objavljene na "Portalu javnih naročil".</w:t>
      </w:r>
    </w:p>
    <w:p w14:paraId="6C83AED6" w14:textId="69308AA2" w:rsidR="004B34B5" w:rsidRPr="00AB1FEA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2D7294D" w14:textId="77777777" w:rsidR="00556816" w:rsidRPr="00AB1FEA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AB1FEA">
        <w:rPr>
          <w:rFonts w:ascii="Tahoma" w:hAnsi="Tahoma" w:cs="Tahoma"/>
          <w:szCs w:val="20"/>
        </w:rPr>
        <w:t>Obrazložitev sprememb:</w:t>
      </w:r>
    </w:p>
    <w:p w14:paraId="696E683B" w14:textId="59898BDE" w:rsidR="00556816" w:rsidRPr="00AB1FEA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F2FD9" w:rsidRPr="00AB1FEA" w14:paraId="001462DD" w14:textId="77777777" w:rsidTr="00CF2FD9">
        <w:trPr>
          <w:trHeight w:val="4609"/>
        </w:trPr>
        <w:tc>
          <w:tcPr>
            <w:tcW w:w="9061" w:type="dxa"/>
          </w:tcPr>
          <w:p w14:paraId="1A78615E" w14:textId="7923DD4A" w:rsidR="00CF2FD9" w:rsidRPr="00AB1FEA" w:rsidRDefault="00812323" w:rsidP="00F85782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/>
                <w:szCs w:val="20"/>
              </w:rPr>
            </w:pPr>
            <w:r w:rsidRPr="00AB1FEA">
              <w:rPr>
                <w:rFonts w:ascii="Tahoma" w:hAnsi="Tahoma" w:cs="Tahoma"/>
                <w:bCs/>
                <w:szCs w:val="20"/>
              </w:rPr>
              <w:t>Naročnik spreminja rok veljavnosti referenčnih poslov v pogojih 3.2.2.3, 3.2.2.4., 3.2.2.5</w:t>
            </w:r>
            <w:r w:rsidR="0007226B" w:rsidRPr="00AB1FEA">
              <w:rPr>
                <w:rFonts w:ascii="Tahoma" w:hAnsi="Tahoma" w:cs="Tahoma"/>
                <w:bCs/>
                <w:szCs w:val="20"/>
              </w:rPr>
              <w:t xml:space="preserve"> in</w:t>
            </w:r>
            <w:r w:rsidRPr="00AB1FEA">
              <w:rPr>
                <w:rFonts w:ascii="Tahoma" w:hAnsi="Tahoma" w:cs="Tahoma"/>
                <w:bCs/>
                <w:szCs w:val="20"/>
              </w:rPr>
              <w:t xml:space="preserve"> 3.2.2.6, tako da se pravilno glasi:</w:t>
            </w:r>
          </w:p>
          <w:p w14:paraId="7A4762A6" w14:textId="77777777" w:rsidR="00812323" w:rsidRPr="00AB1FEA" w:rsidRDefault="00812323" w:rsidP="00F85782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Cs w:val="20"/>
              </w:rPr>
            </w:pPr>
          </w:p>
          <w:p w14:paraId="763BE9EE" w14:textId="5DD3DFF8" w:rsidR="00AD514C" w:rsidRPr="00AB1FEA" w:rsidRDefault="00502943" w:rsidP="00F85782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»</w:t>
            </w:r>
            <w:r w:rsidR="0007226B" w:rsidRPr="00AB1FEA">
              <w:rPr>
                <w:rFonts w:ascii="Tahoma" w:hAnsi="Tahoma" w:cs="Tahoma"/>
                <w:bCs/>
                <w:i/>
                <w:iCs/>
                <w:szCs w:val="20"/>
              </w:rPr>
              <w:t>…</w:t>
            </w: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 xml:space="preserve">v </w:t>
            </w:r>
            <w:r w:rsidR="00745422" w:rsidRPr="00AB1FEA">
              <w:rPr>
                <w:rFonts w:ascii="Tahoma" w:hAnsi="Tahoma" w:cs="Tahoma"/>
                <w:bCs/>
                <w:i/>
                <w:iCs/>
                <w:szCs w:val="20"/>
              </w:rPr>
              <w:t xml:space="preserve">obdobju </w:t>
            </w: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zadnjih deset (10) let pred objavo tega naročila</w:t>
            </w:r>
            <w:r w:rsidR="0007226B" w:rsidRPr="00AB1FEA">
              <w:rPr>
                <w:rFonts w:ascii="Tahoma" w:hAnsi="Tahoma" w:cs="Tahoma"/>
                <w:bCs/>
                <w:i/>
                <w:iCs/>
                <w:szCs w:val="20"/>
              </w:rPr>
              <w:t>…</w:t>
            </w: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«</w:t>
            </w:r>
            <w:r w:rsidR="00AD514C" w:rsidRPr="00AB1FEA">
              <w:rPr>
                <w:rFonts w:ascii="Tahoma" w:hAnsi="Tahoma" w:cs="Tahoma"/>
                <w:bCs/>
                <w:i/>
                <w:iCs/>
                <w:szCs w:val="20"/>
              </w:rPr>
              <w:t xml:space="preserve"> </w:t>
            </w:r>
          </w:p>
          <w:p w14:paraId="6DA9DDB9" w14:textId="77777777" w:rsidR="0007226B" w:rsidRPr="00AB1FEA" w:rsidRDefault="0007226B" w:rsidP="00F85782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4168D2D9" w14:textId="7D074F87" w:rsidR="00502943" w:rsidRPr="00AB1FEA" w:rsidRDefault="0007226B" w:rsidP="00F85782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i</w:t>
            </w:r>
            <w:r w:rsidR="00AD514C" w:rsidRPr="00AB1FEA">
              <w:rPr>
                <w:rFonts w:ascii="Tahoma" w:hAnsi="Tahoma" w:cs="Tahoma"/>
                <w:bCs/>
                <w:i/>
                <w:iCs/>
                <w:szCs w:val="20"/>
              </w:rPr>
              <w:t>n</w:t>
            </w:r>
          </w:p>
          <w:p w14:paraId="66015021" w14:textId="77777777" w:rsidR="0007226B" w:rsidRPr="00AB1FEA" w:rsidRDefault="0007226B" w:rsidP="00F85782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1F31828F" w14:textId="4AD6D1D6" w:rsidR="00812323" w:rsidRPr="00AB1FEA" w:rsidRDefault="0007226B" w:rsidP="00F85782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»Za obdobje deset (10) let pred objavo tega naročila in do roka za oddajo ponudb se upošteva datum izdanega dovoljenja.«</w:t>
            </w:r>
          </w:p>
          <w:p w14:paraId="6A1CDE24" w14:textId="77777777" w:rsidR="0007226B" w:rsidRPr="00AB1FEA" w:rsidRDefault="0007226B" w:rsidP="00F85782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Cs w:val="20"/>
              </w:rPr>
            </w:pPr>
          </w:p>
          <w:p w14:paraId="76BA6A8C" w14:textId="032641EC" w:rsidR="00C226C6" w:rsidRPr="00AB1FEA" w:rsidRDefault="00C226C6" w:rsidP="00C226C6">
            <w:pPr>
              <w:pStyle w:val="BodyText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/>
                <w:szCs w:val="20"/>
              </w:rPr>
            </w:pPr>
            <w:r w:rsidRPr="00AB1FEA">
              <w:rPr>
                <w:rFonts w:ascii="Tahoma" w:hAnsi="Tahoma" w:cs="Tahoma"/>
                <w:bCs/>
                <w:szCs w:val="20"/>
              </w:rPr>
              <w:t>Naročnik spreminja rok veljavnosti referenčnih poslov</w:t>
            </w:r>
            <w:r w:rsidR="0014671C" w:rsidRPr="00AB1FEA">
              <w:rPr>
                <w:rFonts w:ascii="Tahoma" w:hAnsi="Tahoma" w:cs="Tahoma"/>
                <w:bCs/>
                <w:szCs w:val="20"/>
              </w:rPr>
              <w:t xml:space="preserve"> (Izvedeni nadzori nad gradnjo)</w:t>
            </w:r>
            <w:r w:rsidRPr="00AB1FEA">
              <w:rPr>
                <w:rFonts w:ascii="Tahoma" w:hAnsi="Tahoma" w:cs="Tahoma"/>
                <w:bCs/>
                <w:szCs w:val="20"/>
              </w:rPr>
              <w:t xml:space="preserve"> v Merilih (tč. 3.3), tako da se pravilno glasi:</w:t>
            </w:r>
          </w:p>
          <w:p w14:paraId="689663F5" w14:textId="77777777" w:rsidR="00C226C6" w:rsidRPr="00AB1FEA" w:rsidRDefault="00C226C6" w:rsidP="00C226C6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Cs w:val="20"/>
              </w:rPr>
            </w:pPr>
          </w:p>
          <w:p w14:paraId="6C85ABCE" w14:textId="6D416695" w:rsidR="00C226C6" w:rsidRPr="00AB1FEA" w:rsidRDefault="00C226C6" w:rsidP="00C226C6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»</w:t>
            </w:r>
            <w:r w:rsidR="0007226B" w:rsidRPr="00AB1FEA">
              <w:rPr>
                <w:rFonts w:ascii="Tahoma" w:hAnsi="Tahoma" w:cs="Tahoma"/>
                <w:bCs/>
                <w:i/>
                <w:iCs/>
                <w:szCs w:val="20"/>
              </w:rPr>
              <w:t xml:space="preserve">…obdobju </w:t>
            </w: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v zadnjih deset (10) let pred objavo tega naročila</w:t>
            </w:r>
            <w:r w:rsidR="0007226B" w:rsidRPr="00AB1FEA">
              <w:rPr>
                <w:rFonts w:ascii="Tahoma" w:hAnsi="Tahoma" w:cs="Tahoma"/>
                <w:bCs/>
                <w:i/>
                <w:iCs/>
                <w:szCs w:val="20"/>
              </w:rPr>
              <w:t>…</w:t>
            </w: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 xml:space="preserve">« </w:t>
            </w:r>
          </w:p>
          <w:p w14:paraId="258E431D" w14:textId="77777777" w:rsidR="0007226B" w:rsidRPr="00AB1FEA" w:rsidRDefault="0007226B" w:rsidP="00C226C6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</w:p>
          <w:p w14:paraId="5F1CFD10" w14:textId="7A18D41D" w:rsidR="00C226C6" w:rsidRPr="00AB1FEA" w:rsidRDefault="00C226C6" w:rsidP="00C226C6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</w:rPr>
            </w:pP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in</w:t>
            </w:r>
          </w:p>
          <w:p w14:paraId="5376D9BB" w14:textId="77777777" w:rsidR="0007226B" w:rsidRPr="00AB1FEA" w:rsidRDefault="0007226B" w:rsidP="00C226C6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i/>
                <w:iCs/>
                <w:szCs w:val="20"/>
                <w:highlight w:val="yellow"/>
              </w:rPr>
            </w:pPr>
          </w:p>
          <w:p w14:paraId="423B82C4" w14:textId="35E686C4" w:rsidR="00847F61" w:rsidRPr="00AB1FEA" w:rsidRDefault="0007226B" w:rsidP="0007226B">
            <w:pPr>
              <w:pStyle w:val="BodyText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Cs w:val="20"/>
              </w:rPr>
            </w:pPr>
            <w:r w:rsidRPr="00AB1FEA">
              <w:rPr>
                <w:rFonts w:ascii="Tahoma" w:hAnsi="Tahoma" w:cs="Tahoma"/>
                <w:bCs/>
                <w:i/>
                <w:iCs/>
                <w:szCs w:val="20"/>
              </w:rPr>
              <w:t>»Za obdobje deset (10) let pred objavo tega naročila in do roka za oddajo ponudb se upošteva datum izdanega dovoljenja.«</w:t>
            </w:r>
          </w:p>
        </w:tc>
      </w:tr>
    </w:tbl>
    <w:p w14:paraId="0CC7B398" w14:textId="77777777" w:rsidR="00CF2FD9" w:rsidRPr="00AB1FEA" w:rsidRDefault="00CF2FD9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4BA196B8" w14:textId="77777777" w:rsidR="004B34B5" w:rsidRPr="00AB1FEA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111FF148" w14:textId="77777777" w:rsidR="004B34B5" w:rsidRPr="00AB1FEA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AB1FEA">
        <w:rPr>
          <w:rFonts w:ascii="Tahoma" w:hAnsi="Tahoma" w:cs="Tahoma"/>
          <w:szCs w:val="20"/>
        </w:rPr>
        <w:t>Spremembe</w:t>
      </w:r>
      <w:r w:rsidR="00556816" w:rsidRPr="00AB1FEA">
        <w:rPr>
          <w:rFonts w:ascii="Tahoma" w:hAnsi="Tahoma" w:cs="Tahoma"/>
          <w:szCs w:val="20"/>
        </w:rPr>
        <w:t xml:space="preserve"> </w:t>
      </w:r>
      <w:r w:rsidRPr="00AB1FEA">
        <w:rPr>
          <w:rFonts w:ascii="Tahoma" w:hAnsi="Tahoma" w:cs="Tahoma"/>
          <w:szCs w:val="20"/>
        </w:rPr>
        <w:t>so</w:t>
      </w:r>
      <w:r w:rsidR="00556816" w:rsidRPr="00AB1FEA">
        <w:rPr>
          <w:rFonts w:ascii="Tahoma" w:hAnsi="Tahoma" w:cs="Tahoma"/>
          <w:szCs w:val="20"/>
        </w:rPr>
        <w:t xml:space="preserve"> sestavni del razpisne d</w:t>
      </w:r>
      <w:bookmarkStart w:id="0" w:name="_GoBack"/>
      <w:bookmarkEnd w:id="0"/>
      <w:r w:rsidR="00556816" w:rsidRPr="00AB1FEA">
        <w:rPr>
          <w:rFonts w:ascii="Tahoma" w:hAnsi="Tahoma" w:cs="Tahoma"/>
          <w:szCs w:val="20"/>
        </w:rPr>
        <w:t xml:space="preserve">okumentacije in </w:t>
      </w:r>
      <w:r w:rsidRPr="00AB1FEA">
        <w:rPr>
          <w:rFonts w:ascii="Tahoma" w:hAnsi="Tahoma" w:cs="Tahoma"/>
          <w:szCs w:val="20"/>
        </w:rPr>
        <w:t>jih</w:t>
      </w:r>
      <w:r w:rsidR="00556816" w:rsidRPr="00AB1FEA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AB1F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4385F" w14:textId="77777777" w:rsidR="00DF382F" w:rsidRDefault="00DF382F">
      <w:r>
        <w:separator/>
      </w:r>
    </w:p>
  </w:endnote>
  <w:endnote w:type="continuationSeparator" w:id="0">
    <w:p w14:paraId="21A31F11" w14:textId="77777777" w:rsidR="00DF382F" w:rsidRDefault="00DF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CB05D" w14:textId="77777777" w:rsidR="00414BBA" w:rsidRDefault="00414B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341FB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0E8E2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506F29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695F58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F943E3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2AE415E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14BB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414BBA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3719583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1781A6C6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95F6D" w14:textId="77777777" w:rsidR="00A17575" w:rsidRDefault="00A17575" w:rsidP="002507C2">
    <w:pPr>
      <w:pStyle w:val="Footer"/>
      <w:ind w:firstLine="540"/>
    </w:pPr>
    <w:r>
      <w:t xml:space="preserve">  </w:t>
    </w:r>
    <w:r w:rsidR="00414BBA" w:rsidRPr="00643501">
      <w:rPr>
        <w:noProof/>
        <w:lang w:eastAsia="sl-SI"/>
      </w:rPr>
      <w:drawing>
        <wp:inline distT="0" distB="0" distL="0" distR="0" wp14:anchorId="6C2925E8" wp14:editId="01A0175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643501">
      <w:rPr>
        <w:noProof/>
        <w:lang w:eastAsia="sl-SI"/>
      </w:rPr>
      <w:drawing>
        <wp:inline distT="0" distB="0" distL="0" distR="0" wp14:anchorId="75AD2752" wp14:editId="0ECA5B25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CF74F9">
      <w:rPr>
        <w:noProof/>
        <w:lang w:eastAsia="sl-SI"/>
      </w:rPr>
      <w:drawing>
        <wp:inline distT="0" distB="0" distL="0" distR="0" wp14:anchorId="04175E1B" wp14:editId="0F81E61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1EA002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19CC3" w14:textId="77777777" w:rsidR="00DF382F" w:rsidRDefault="00DF382F">
      <w:r>
        <w:separator/>
      </w:r>
    </w:p>
  </w:footnote>
  <w:footnote w:type="continuationSeparator" w:id="0">
    <w:p w14:paraId="210F718E" w14:textId="77777777" w:rsidR="00DF382F" w:rsidRDefault="00DF3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CE723" w14:textId="77777777" w:rsidR="00414BBA" w:rsidRDefault="00414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30CF8" w14:textId="77777777" w:rsidR="00414BBA" w:rsidRDefault="00414B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CAA27" w14:textId="77777777" w:rsidR="00414BBA" w:rsidRDefault="00414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D17DF4"/>
    <w:multiLevelType w:val="hybridMultilevel"/>
    <w:tmpl w:val="7BC23EB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3417D2D"/>
    <w:multiLevelType w:val="hybridMultilevel"/>
    <w:tmpl w:val="BA70098A"/>
    <w:lvl w:ilvl="0" w:tplc="763ECA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D21BD"/>
    <w:multiLevelType w:val="hybridMultilevel"/>
    <w:tmpl w:val="BD1A2586"/>
    <w:lvl w:ilvl="0" w:tplc="C9B4BC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E4700E"/>
    <w:multiLevelType w:val="multilevel"/>
    <w:tmpl w:val="278C941E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Calibri" w:hAnsi="Calibri"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6D2E5F72"/>
    <w:multiLevelType w:val="hybridMultilevel"/>
    <w:tmpl w:val="086A10A2"/>
    <w:lvl w:ilvl="0" w:tplc="9B8CF4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64099F"/>
    <w:multiLevelType w:val="hybridMultilevel"/>
    <w:tmpl w:val="5584122A"/>
    <w:lvl w:ilvl="0" w:tplc="F040491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6B3EA7"/>
    <w:multiLevelType w:val="hybridMultilevel"/>
    <w:tmpl w:val="A08A592C"/>
    <w:lvl w:ilvl="0" w:tplc="04240005">
      <w:start w:val="1"/>
      <w:numFmt w:val="bullet"/>
      <w:lvlText w:val=""/>
      <w:lvlJc w:val="left"/>
      <w:pPr>
        <w:ind w:left="133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6" w15:restartNumberingAfterBreak="0">
    <w:nsid w:val="7DDD4FE5"/>
    <w:multiLevelType w:val="hybridMultilevel"/>
    <w:tmpl w:val="89142636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7"/>
  </w:num>
  <w:num w:numId="4">
    <w:abstractNumId w:val="8"/>
  </w:num>
  <w:num w:numId="5">
    <w:abstractNumId w:val="18"/>
  </w:num>
  <w:num w:numId="6">
    <w:abstractNumId w:val="22"/>
  </w:num>
  <w:num w:numId="7">
    <w:abstractNumId w:val="16"/>
  </w:num>
  <w:num w:numId="8">
    <w:abstractNumId w:val="6"/>
  </w:num>
  <w:num w:numId="9">
    <w:abstractNumId w:val="11"/>
  </w:num>
  <w:num w:numId="10">
    <w:abstractNumId w:val="7"/>
  </w:num>
  <w:num w:numId="11">
    <w:abstractNumId w:val="1"/>
  </w:num>
  <w:num w:numId="12">
    <w:abstractNumId w:val="4"/>
  </w:num>
  <w:num w:numId="13">
    <w:abstractNumId w:val="13"/>
  </w:num>
  <w:num w:numId="14">
    <w:abstractNumId w:val="17"/>
  </w:num>
  <w:num w:numId="15">
    <w:abstractNumId w:val="12"/>
  </w:num>
  <w:num w:numId="16">
    <w:abstractNumId w:val="5"/>
  </w:num>
  <w:num w:numId="17">
    <w:abstractNumId w:val="10"/>
  </w:num>
  <w:num w:numId="18">
    <w:abstractNumId w:val="21"/>
  </w:num>
  <w:num w:numId="19">
    <w:abstractNumId w:val="15"/>
  </w:num>
  <w:num w:numId="20">
    <w:abstractNumId w:val="3"/>
  </w:num>
  <w:num w:numId="21">
    <w:abstractNumId w:val="26"/>
  </w:num>
  <w:num w:numId="22">
    <w:abstractNumId w:val="0"/>
  </w:num>
  <w:num w:numId="23">
    <w:abstractNumId w:val="23"/>
  </w:num>
  <w:num w:numId="24">
    <w:abstractNumId w:val="14"/>
  </w:num>
  <w:num w:numId="25">
    <w:abstractNumId w:val="20"/>
  </w:num>
  <w:num w:numId="26">
    <w:abstractNumId w:val="25"/>
  </w:num>
  <w:num w:numId="27">
    <w:abstractNumId w:val="2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BBA"/>
    <w:rsid w:val="000171FA"/>
    <w:rsid w:val="000646A9"/>
    <w:rsid w:val="0007226B"/>
    <w:rsid w:val="000F7A7F"/>
    <w:rsid w:val="0014671C"/>
    <w:rsid w:val="00150F3F"/>
    <w:rsid w:val="001836BB"/>
    <w:rsid w:val="001A13A9"/>
    <w:rsid w:val="001C2591"/>
    <w:rsid w:val="00206741"/>
    <w:rsid w:val="00210938"/>
    <w:rsid w:val="002226CA"/>
    <w:rsid w:val="002507C2"/>
    <w:rsid w:val="00262933"/>
    <w:rsid w:val="002936FC"/>
    <w:rsid w:val="00302188"/>
    <w:rsid w:val="00313268"/>
    <w:rsid w:val="003133A6"/>
    <w:rsid w:val="003B546C"/>
    <w:rsid w:val="00401B17"/>
    <w:rsid w:val="00414BBA"/>
    <w:rsid w:val="00424A5A"/>
    <w:rsid w:val="00436919"/>
    <w:rsid w:val="004B34B5"/>
    <w:rsid w:val="004C05A3"/>
    <w:rsid w:val="004E5E07"/>
    <w:rsid w:val="00502943"/>
    <w:rsid w:val="00520BFF"/>
    <w:rsid w:val="00556816"/>
    <w:rsid w:val="005B3896"/>
    <w:rsid w:val="00607CBA"/>
    <w:rsid w:val="00637BE6"/>
    <w:rsid w:val="00660B73"/>
    <w:rsid w:val="0069074A"/>
    <w:rsid w:val="00693961"/>
    <w:rsid w:val="006A0170"/>
    <w:rsid w:val="006B37C7"/>
    <w:rsid w:val="006E3685"/>
    <w:rsid w:val="006E58E1"/>
    <w:rsid w:val="0070401F"/>
    <w:rsid w:val="007154C6"/>
    <w:rsid w:val="00735982"/>
    <w:rsid w:val="00745422"/>
    <w:rsid w:val="007549AA"/>
    <w:rsid w:val="00770548"/>
    <w:rsid w:val="007E167C"/>
    <w:rsid w:val="00812323"/>
    <w:rsid w:val="00847F61"/>
    <w:rsid w:val="008560A1"/>
    <w:rsid w:val="00876E86"/>
    <w:rsid w:val="008813C0"/>
    <w:rsid w:val="00886791"/>
    <w:rsid w:val="008F314A"/>
    <w:rsid w:val="00912EB6"/>
    <w:rsid w:val="00916127"/>
    <w:rsid w:val="00946224"/>
    <w:rsid w:val="00964D87"/>
    <w:rsid w:val="00973EC3"/>
    <w:rsid w:val="00992096"/>
    <w:rsid w:val="00A05C73"/>
    <w:rsid w:val="00A07F3A"/>
    <w:rsid w:val="00A17575"/>
    <w:rsid w:val="00A2404A"/>
    <w:rsid w:val="00A6626B"/>
    <w:rsid w:val="00A72D0C"/>
    <w:rsid w:val="00A871E9"/>
    <w:rsid w:val="00A948D7"/>
    <w:rsid w:val="00AA610E"/>
    <w:rsid w:val="00AB1FEA"/>
    <w:rsid w:val="00AB6E6C"/>
    <w:rsid w:val="00AC2E20"/>
    <w:rsid w:val="00AD514C"/>
    <w:rsid w:val="00B05C73"/>
    <w:rsid w:val="00B13665"/>
    <w:rsid w:val="00B16C90"/>
    <w:rsid w:val="00B511D0"/>
    <w:rsid w:val="00B569E2"/>
    <w:rsid w:val="00BA38BA"/>
    <w:rsid w:val="00BC7C26"/>
    <w:rsid w:val="00BE386C"/>
    <w:rsid w:val="00BF6373"/>
    <w:rsid w:val="00C146CC"/>
    <w:rsid w:val="00C15032"/>
    <w:rsid w:val="00C226C6"/>
    <w:rsid w:val="00C34760"/>
    <w:rsid w:val="00C90613"/>
    <w:rsid w:val="00CE55DC"/>
    <w:rsid w:val="00CF2FD9"/>
    <w:rsid w:val="00DA190D"/>
    <w:rsid w:val="00DE53F8"/>
    <w:rsid w:val="00DF382F"/>
    <w:rsid w:val="00E4097F"/>
    <w:rsid w:val="00E51016"/>
    <w:rsid w:val="00E82692"/>
    <w:rsid w:val="00E851A3"/>
    <w:rsid w:val="00E97734"/>
    <w:rsid w:val="00EB24F7"/>
    <w:rsid w:val="00EB71EF"/>
    <w:rsid w:val="00EF4A2E"/>
    <w:rsid w:val="00F7188A"/>
    <w:rsid w:val="00F85782"/>
    <w:rsid w:val="00F85E47"/>
    <w:rsid w:val="00FA1E40"/>
    <w:rsid w:val="00FB00B4"/>
    <w:rsid w:val="00FB3394"/>
    <w:rsid w:val="00FC3D97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604FD"/>
  <w15:chartTrackingRefBased/>
  <w15:docId w15:val="{D244DC57-CAC1-457B-809D-639D5079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01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Heading1Char">
    <w:name w:val="Heading 1 Char"/>
    <w:link w:val="Heading1"/>
    <w:rsid w:val="00414BBA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TimesNewRoman">
    <w:name w:val="Navaden Times New Roman"/>
    <w:basedOn w:val="Normal"/>
    <w:rsid w:val="00414BBA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ormal"/>
    <w:rsid w:val="00414BBA"/>
    <w:pPr>
      <w:spacing w:line="360" w:lineRule="auto"/>
    </w:pPr>
    <w:rPr>
      <w:rFonts w:ascii="Arial" w:hAnsi="Arial"/>
      <w:b/>
      <w:szCs w:val="20"/>
      <w:lang w:val="en-US" w:eastAsia="sl-SI"/>
    </w:rPr>
  </w:style>
  <w:style w:type="character" w:customStyle="1" w:styleId="BodyText2Char">
    <w:name w:val="Body Text 2 Char"/>
    <w:basedOn w:val="DefaultParagraphFont"/>
    <w:link w:val="BodyText2"/>
    <w:rsid w:val="0070401F"/>
    <w:rPr>
      <w:rFonts w:ascii="Arial" w:hAnsi="Arial"/>
      <w:szCs w:val="24"/>
      <w:lang w:eastAsia="en-US"/>
    </w:rPr>
  </w:style>
  <w:style w:type="paragraph" w:styleId="ListParagraph">
    <w:name w:val="List Paragraph"/>
    <w:aliases w:val="za tekst,Odstavek seznama_IP"/>
    <w:basedOn w:val="Normal"/>
    <w:link w:val="ListParagraphChar"/>
    <w:uiPriority w:val="34"/>
    <w:qFormat/>
    <w:rsid w:val="00992096"/>
    <w:pPr>
      <w:ind w:left="720"/>
      <w:contextualSpacing/>
    </w:pPr>
  </w:style>
  <w:style w:type="character" w:styleId="CommentReference">
    <w:name w:val="annotation reference"/>
    <w:basedOn w:val="DefaultParagraphFont"/>
    <w:rsid w:val="003132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32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13268"/>
    <w:rPr>
      <w:lang w:eastAsia="en-US"/>
    </w:rPr>
  </w:style>
  <w:style w:type="table" w:styleId="TableGrid">
    <w:name w:val="Table Grid"/>
    <w:basedOn w:val="TableNormal"/>
    <w:rsid w:val="00CF2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1">
    <w:name w:val="GLAVA 1"/>
    <w:basedOn w:val="Normal"/>
    <w:qFormat/>
    <w:rsid w:val="00CF2FD9"/>
    <w:pPr>
      <w:numPr>
        <w:numId w:val="25"/>
      </w:numPr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2">
    <w:name w:val="GLAVA 2"/>
    <w:basedOn w:val="Normal"/>
    <w:qFormat/>
    <w:rsid w:val="00CF2FD9"/>
    <w:pPr>
      <w:numPr>
        <w:ilvl w:val="1"/>
        <w:numId w:val="25"/>
      </w:numPr>
      <w:spacing w:line="276" w:lineRule="auto"/>
      <w:jc w:val="both"/>
    </w:pPr>
    <w:rPr>
      <w:rFonts w:asciiTheme="minorHAnsi" w:hAnsiTheme="minorHAnsi" w:cstheme="minorHAnsi"/>
      <w:b/>
      <w:sz w:val="22"/>
      <w:szCs w:val="20"/>
      <w:lang w:eastAsia="sl-SI"/>
    </w:rPr>
  </w:style>
  <w:style w:type="paragraph" w:customStyle="1" w:styleId="GLAVA3">
    <w:name w:val="GLAVA 3"/>
    <w:basedOn w:val="Normal"/>
    <w:qFormat/>
    <w:rsid w:val="00CF2FD9"/>
    <w:pPr>
      <w:numPr>
        <w:ilvl w:val="2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4">
    <w:name w:val="GLAVA 4"/>
    <w:basedOn w:val="Normal"/>
    <w:qFormat/>
    <w:rsid w:val="00CF2FD9"/>
    <w:pPr>
      <w:numPr>
        <w:ilvl w:val="3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6">
    <w:name w:val="GLAVA 6"/>
    <w:basedOn w:val="Normal"/>
    <w:qFormat/>
    <w:rsid w:val="00CF2FD9"/>
    <w:pPr>
      <w:numPr>
        <w:ilvl w:val="5"/>
        <w:numId w:val="25"/>
      </w:numPr>
      <w:spacing w:line="276" w:lineRule="auto"/>
      <w:jc w:val="both"/>
    </w:pPr>
    <w:rPr>
      <w:rFonts w:ascii="Calibri" w:hAnsi="Calibri" w:cs="Arial"/>
      <w:b/>
      <w:sz w:val="20"/>
      <w:szCs w:val="20"/>
      <w:lang w:eastAsia="sl-SI"/>
    </w:rPr>
  </w:style>
  <w:style w:type="paragraph" w:customStyle="1" w:styleId="1">
    <w:name w:val="1"/>
    <w:basedOn w:val="Normal"/>
    <w:link w:val="1Char"/>
    <w:uiPriority w:val="99"/>
    <w:rsid w:val="00CF2FD9"/>
    <w:pPr>
      <w:jc w:val="both"/>
    </w:pPr>
    <w:rPr>
      <w:rFonts w:ascii="Arial" w:hAnsi="Arial"/>
      <w:b/>
      <w:bCs/>
      <w:lang w:eastAsia="sl-SI"/>
    </w:rPr>
  </w:style>
  <w:style w:type="character" w:customStyle="1" w:styleId="1Char">
    <w:name w:val="1 Char"/>
    <w:link w:val="1"/>
    <w:uiPriority w:val="99"/>
    <w:locked/>
    <w:rsid w:val="00CF2FD9"/>
    <w:rPr>
      <w:rFonts w:ascii="Arial" w:hAnsi="Arial"/>
      <w:b/>
      <w:bCs/>
      <w:sz w:val="24"/>
      <w:szCs w:val="24"/>
    </w:rPr>
  </w:style>
  <w:style w:type="character" w:customStyle="1" w:styleId="ListParagraphChar">
    <w:name w:val="List Paragraph Char"/>
    <w:aliases w:val="za tekst Char,Odstavek seznama_IP Char"/>
    <w:link w:val="ListParagraph"/>
    <w:uiPriority w:val="34"/>
    <w:rsid w:val="00CF2FD9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A13A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165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Draga Mandić</cp:lastModifiedBy>
  <cp:revision>2</cp:revision>
  <cp:lastPrinted>2022-10-11T14:58:00Z</cp:lastPrinted>
  <dcterms:created xsi:type="dcterms:W3CDTF">2025-08-01T12:37:00Z</dcterms:created>
  <dcterms:modified xsi:type="dcterms:W3CDTF">2025-08-01T12:37:00Z</dcterms:modified>
</cp:coreProperties>
</file>